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E378D" w14:textId="77777777" w:rsidR="00E76AC6" w:rsidRPr="00B10A7A" w:rsidRDefault="00E76AC6" w:rsidP="00E76AC6">
      <w:pPr>
        <w:ind w:left="142" w:right="866" w:hanging="142"/>
        <w:rPr>
          <w:sz w:val="28"/>
          <w:szCs w:val="28"/>
        </w:rPr>
      </w:pPr>
      <w:proofErr w:type="gramStart"/>
      <w:r w:rsidRPr="00B10A7A">
        <w:rPr>
          <w:sz w:val="28"/>
          <w:szCs w:val="28"/>
        </w:rPr>
        <w:t>Konu  :</w:t>
      </w:r>
      <w:proofErr w:type="gramEnd"/>
      <w:r w:rsidRPr="00B10A7A">
        <w:rPr>
          <w:sz w:val="28"/>
          <w:szCs w:val="28"/>
        </w:rPr>
        <w:t xml:space="preserve"> Asayiş Olayları</w:t>
      </w:r>
    </w:p>
    <w:p w14:paraId="5B960AF7" w14:textId="77777777" w:rsidR="00E76AC6" w:rsidRPr="00B10A7A" w:rsidRDefault="00E76AC6" w:rsidP="00E76AC6">
      <w:pPr>
        <w:ind w:left="142" w:right="866" w:hanging="142"/>
        <w:rPr>
          <w:sz w:val="28"/>
          <w:szCs w:val="28"/>
        </w:rPr>
      </w:pPr>
      <w:r w:rsidRPr="00B10A7A">
        <w:rPr>
          <w:sz w:val="28"/>
          <w:szCs w:val="28"/>
        </w:rPr>
        <w:t xml:space="preserve">Sayı  </w:t>
      </w:r>
      <w:proofErr w:type="gramStart"/>
      <w:r w:rsidRPr="00B10A7A">
        <w:rPr>
          <w:sz w:val="28"/>
          <w:szCs w:val="28"/>
        </w:rPr>
        <w:t xml:space="preserve">  :</w:t>
      </w:r>
      <w:proofErr w:type="gramEnd"/>
      <w:r w:rsidRPr="00B10A7A">
        <w:rPr>
          <w:sz w:val="28"/>
          <w:szCs w:val="28"/>
        </w:rPr>
        <w:t xml:space="preserve"> </w:t>
      </w:r>
      <w:r>
        <w:rPr>
          <w:sz w:val="28"/>
          <w:szCs w:val="28"/>
        </w:rPr>
        <w:t>52</w:t>
      </w:r>
    </w:p>
    <w:p w14:paraId="262F9168" w14:textId="77777777" w:rsidR="00E76AC6" w:rsidRDefault="00E76AC6" w:rsidP="00E76AC6">
      <w:pPr>
        <w:tabs>
          <w:tab w:val="left" w:pos="570"/>
        </w:tabs>
        <w:ind w:left="142" w:right="866" w:hanging="142"/>
        <w:rPr>
          <w:sz w:val="28"/>
          <w:szCs w:val="28"/>
        </w:rPr>
      </w:pPr>
      <w:r w:rsidRPr="00B10A7A">
        <w:rPr>
          <w:sz w:val="28"/>
          <w:szCs w:val="28"/>
        </w:rPr>
        <w:t xml:space="preserve">Tarih </w:t>
      </w:r>
      <w:proofErr w:type="gramStart"/>
      <w:r w:rsidRPr="00B10A7A"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11.03.2024 ile 17.03.2024 tarihleri arası</w:t>
      </w:r>
    </w:p>
    <w:p w14:paraId="09E9F6EF" w14:textId="77777777" w:rsidR="00E76AC6" w:rsidRPr="00B10A7A" w:rsidRDefault="00E76AC6" w:rsidP="00E76AC6">
      <w:pPr>
        <w:tabs>
          <w:tab w:val="left" w:pos="570"/>
        </w:tabs>
        <w:ind w:left="142" w:right="866" w:hanging="142"/>
        <w:rPr>
          <w:sz w:val="28"/>
          <w:szCs w:val="28"/>
        </w:rPr>
      </w:pPr>
    </w:p>
    <w:p w14:paraId="6FB2F27B" w14:textId="77777777" w:rsidR="00E76AC6" w:rsidRDefault="00E76AC6" w:rsidP="00E76AC6">
      <w:pPr>
        <w:rPr>
          <w:b/>
          <w:sz w:val="32"/>
          <w:szCs w:val="32"/>
        </w:rPr>
      </w:pPr>
    </w:p>
    <w:p w14:paraId="3F0D59B6" w14:textId="77777777" w:rsidR="00E76AC6" w:rsidRDefault="00E76AC6" w:rsidP="00E76AC6">
      <w:pPr>
        <w:ind w:left="142" w:hanging="142"/>
        <w:jc w:val="center"/>
        <w:rPr>
          <w:b/>
          <w:sz w:val="44"/>
          <w:szCs w:val="44"/>
        </w:rPr>
      </w:pPr>
      <w:r w:rsidRPr="00B10A7A">
        <w:rPr>
          <w:b/>
          <w:sz w:val="44"/>
          <w:szCs w:val="44"/>
        </w:rPr>
        <w:t>BASIN BİLDİRİSİ</w:t>
      </w:r>
    </w:p>
    <w:p w14:paraId="7E376CDC" w14:textId="77777777" w:rsidR="00E76AC6" w:rsidRDefault="00E76AC6" w:rsidP="00E76AC6">
      <w:pPr>
        <w:ind w:left="142" w:hanging="142"/>
        <w:jc w:val="center"/>
        <w:rPr>
          <w:b/>
          <w:sz w:val="44"/>
          <w:szCs w:val="44"/>
        </w:rPr>
      </w:pPr>
    </w:p>
    <w:p w14:paraId="2F583AA5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İl Emniyet Müdürlüğü Asayiş Şube Müdürlüğü tarafından 11.03.2024- 17.03.2024 tarihleri arasında yapılan çalışmalar neticesinde;</w:t>
      </w:r>
    </w:p>
    <w:p w14:paraId="66CE9631" w14:textId="77777777" w:rsidR="00E76AC6" w:rsidRDefault="00E76AC6" w:rsidP="00E76AC6">
      <w:pPr>
        <w:pStyle w:val="ListeParagraf"/>
        <w:spacing w:after="200" w:line="276" w:lineRule="auto"/>
        <w:ind w:left="0" w:firstLine="708"/>
        <w:jc w:val="both"/>
        <w:rPr>
          <w:bCs/>
          <w:color w:val="000000"/>
          <w:sz w:val="28"/>
          <w:szCs w:val="28"/>
        </w:rPr>
      </w:pPr>
    </w:p>
    <w:p w14:paraId="1E64D63B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(20) şahsa Kabahatler Kanununun 32. Maddesi (Fuhuş),</w:t>
      </w:r>
    </w:p>
    <w:p w14:paraId="1D7B55A6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(14) şahsa Kabahatler Kanununun 32. Maddesi (Açıktan Alkol Tüketme),</w:t>
      </w:r>
    </w:p>
    <w:p w14:paraId="1F918E55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(1) şahsa Kabahatler Kanununun 33. Maddesi (Dilencilik)</w:t>
      </w:r>
    </w:p>
    <w:p w14:paraId="2E0E223B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(6) şahsa Kabahatler Kanununun 34. Maddesi (Kumar)</w:t>
      </w:r>
    </w:p>
    <w:p w14:paraId="6F43F29E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(4) şahsa Kabahatler Kanununun 35. Maddesi (Sarhoşluk),</w:t>
      </w:r>
    </w:p>
    <w:p w14:paraId="1CBF98A7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(1) şahsa Kabahatler Kanununun 36. Maddesi (Gürültü)</w:t>
      </w:r>
    </w:p>
    <w:p w14:paraId="7D4FFEE1" w14:textId="77777777" w:rsidR="00E76AC6" w:rsidRPr="00C060D3" w:rsidRDefault="00E76AC6" w:rsidP="00E76AC6">
      <w:pPr>
        <w:pStyle w:val="ListeParagraf"/>
        <w:spacing w:after="200" w:line="276" w:lineRule="auto"/>
        <w:ind w:left="0" w:firstLine="720"/>
        <w:jc w:val="both"/>
        <w:rPr>
          <w:bCs/>
          <w:color w:val="000000"/>
          <w:sz w:val="28"/>
          <w:szCs w:val="24"/>
        </w:rPr>
      </w:pPr>
      <w:r>
        <w:rPr>
          <w:bCs/>
          <w:color w:val="000000"/>
          <w:sz w:val="28"/>
          <w:szCs w:val="24"/>
        </w:rPr>
        <w:t>-</w:t>
      </w:r>
      <w:r w:rsidRPr="00C060D3">
        <w:rPr>
          <w:bCs/>
          <w:color w:val="000000"/>
          <w:sz w:val="28"/>
          <w:szCs w:val="24"/>
        </w:rPr>
        <w:t>(2) şahsa Kabahatler Kanununun 39.Maddesi (Tütün Mamullerinin Tüketilmesi),</w:t>
      </w:r>
    </w:p>
    <w:p w14:paraId="00F1F122" w14:textId="77777777" w:rsidR="00E76AC6" w:rsidRPr="00C060D3" w:rsidRDefault="00E76AC6" w:rsidP="00E76AC6">
      <w:pPr>
        <w:pStyle w:val="ListeParagraf"/>
        <w:spacing w:after="200" w:line="276" w:lineRule="auto"/>
        <w:jc w:val="both"/>
        <w:rPr>
          <w:bCs/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(1) şahsa Kabahatler Kanununun 40. Maddesi (Kimliği Bildirmeme)</w:t>
      </w:r>
    </w:p>
    <w:p w14:paraId="5CBC4E56" w14:textId="77777777" w:rsidR="00E76AC6" w:rsidRPr="00C060D3" w:rsidRDefault="00E76AC6" w:rsidP="00E76AC6">
      <w:pPr>
        <w:pStyle w:val="ListeParagraf"/>
        <w:spacing w:after="200" w:line="276" w:lineRule="auto"/>
        <w:ind w:left="0" w:firstLine="720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(1) şahsa 2521 SKM (Avda ve Sporda Kullanılan Tüfekler, Nişan Tabancaları ve Av Bıçaklarının Yapımı, Alımı, Satımı ve Bulundurulmasına Dair Kanun),</w:t>
      </w:r>
    </w:p>
    <w:p w14:paraId="3F1620CB" w14:textId="77777777" w:rsidR="00E76AC6" w:rsidRPr="00C060D3" w:rsidRDefault="00E76AC6" w:rsidP="00E76AC6">
      <w:pPr>
        <w:pStyle w:val="ListeParagraf"/>
        <w:spacing w:after="200" w:line="276" w:lineRule="auto"/>
        <w:ind w:left="0" w:firstLine="708"/>
        <w:jc w:val="both"/>
        <w:rPr>
          <w:bCs/>
          <w:color w:val="000000"/>
          <w:sz w:val="28"/>
          <w:szCs w:val="24"/>
        </w:rPr>
      </w:pPr>
      <w:r>
        <w:rPr>
          <w:bCs/>
          <w:color w:val="000000"/>
          <w:sz w:val="28"/>
          <w:szCs w:val="24"/>
        </w:rPr>
        <w:t>-</w:t>
      </w:r>
      <w:r w:rsidRPr="00C060D3">
        <w:rPr>
          <w:bCs/>
          <w:color w:val="000000"/>
          <w:sz w:val="28"/>
          <w:szCs w:val="24"/>
        </w:rPr>
        <w:t>(2) şahsa 4207 SKM (Tütün Ürünlerinin Zararlarının Önlenmesi ve Kontrolü Hakkında Kanun),</w:t>
      </w:r>
    </w:p>
    <w:p w14:paraId="4EF4F219" w14:textId="77777777" w:rsidR="00E76AC6" w:rsidRDefault="00E76AC6" w:rsidP="00E76AC6">
      <w:pPr>
        <w:pStyle w:val="ListeParagraf"/>
        <w:spacing w:after="200" w:line="276" w:lineRule="auto"/>
        <w:ind w:left="0" w:firstLine="720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4"/>
        </w:rPr>
        <w:t>-</w:t>
      </w:r>
      <w:r w:rsidRPr="00C060D3">
        <w:rPr>
          <w:color w:val="000000"/>
          <w:sz w:val="28"/>
          <w:szCs w:val="24"/>
        </w:rPr>
        <w:t>(2) şahsa 5729 SKM (Ses ve Gaz Fişeği Atabilen Silahlar Hakkında Kanun) gereğince işlem yapılmıştır.</w:t>
      </w:r>
    </w:p>
    <w:p w14:paraId="25F88792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4A75A163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1DBD3965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7F4F96C7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2B584E40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75BEADC3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2F1CFABE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05CC09E4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7FA43283" w14:textId="77777777" w:rsidR="00E76AC6" w:rsidRDefault="00E76AC6" w:rsidP="00E76AC6">
      <w:pPr>
        <w:pStyle w:val="ListeParagraf"/>
        <w:spacing w:after="200" w:line="276" w:lineRule="auto"/>
        <w:ind w:left="0" w:firstLine="708"/>
        <w:rPr>
          <w:color w:val="FF0000"/>
          <w:sz w:val="2"/>
        </w:rPr>
      </w:pPr>
    </w:p>
    <w:p w14:paraId="5932BEC1" w14:textId="77777777" w:rsidR="00E76AC6" w:rsidRPr="00A827C8" w:rsidRDefault="00E76AC6" w:rsidP="00E76AC6">
      <w:pPr>
        <w:pStyle w:val="ListeParagraf"/>
        <w:spacing w:after="200" w:line="276" w:lineRule="auto"/>
        <w:ind w:left="0" w:firstLine="708"/>
        <w:jc w:val="both"/>
        <w:rPr>
          <w:color w:val="FF0000"/>
          <w:sz w:val="2"/>
          <w:szCs w:val="24"/>
        </w:rPr>
      </w:pPr>
    </w:p>
    <w:p w14:paraId="0ACCD300" w14:textId="77777777" w:rsidR="00E76AC6" w:rsidRDefault="00E76AC6" w:rsidP="00E76AC6">
      <w:pPr>
        <w:pStyle w:val="ListeParagraf"/>
        <w:spacing w:after="200" w:line="276" w:lineRule="auto"/>
        <w:ind w:left="0" w:firstLine="708"/>
        <w:jc w:val="both"/>
        <w:rPr>
          <w:color w:val="000000"/>
          <w:sz w:val="28"/>
          <w:szCs w:val="24"/>
        </w:rPr>
      </w:pPr>
      <w:r w:rsidRPr="00BF0972">
        <w:rPr>
          <w:color w:val="000000"/>
          <w:sz w:val="28"/>
          <w:szCs w:val="24"/>
        </w:rPr>
        <w:t xml:space="preserve">Ayrıca değişik suçlardan aranması olan </w:t>
      </w:r>
      <w:r>
        <w:rPr>
          <w:color w:val="000000"/>
          <w:sz w:val="28"/>
          <w:szCs w:val="24"/>
        </w:rPr>
        <w:t xml:space="preserve">22 </w:t>
      </w:r>
      <w:r w:rsidRPr="00BF0972">
        <w:rPr>
          <w:color w:val="000000"/>
          <w:sz w:val="28"/>
          <w:szCs w:val="24"/>
        </w:rPr>
        <w:t xml:space="preserve">şahıs çalışmalar neticesinde    yakalanmış olup; </w:t>
      </w:r>
      <w:r>
        <w:rPr>
          <w:color w:val="000000"/>
          <w:sz w:val="28"/>
          <w:szCs w:val="24"/>
        </w:rPr>
        <w:t>10’u</w:t>
      </w:r>
      <w:r w:rsidRPr="00BF0972">
        <w:rPr>
          <w:color w:val="000000"/>
          <w:sz w:val="28"/>
          <w:szCs w:val="24"/>
        </w:rPr>
        <w:t xml:space="preserve"> tutuklanarak cezaevine teslim edilmiştir.</w:t>
      </w:r>
    </w:p>
    <w:p w14:paraId="6EC75527" w14:textId="77777777" w:rsidR="00E76AC6" w:rsidRPr="00FD2DBA" w:rsidRDefault="00E76AC6" w:rsidP="00E76AC6">
      <w:pPr>
        <w:pStyle w:val="ListeParagraf"/>
        <w:spacing w:after="200" w:line="276" w:lineRule="auto"/>
        <w:ind w:left="0" w:firstLine="578"/>
        <w:jc w:val="both"/>
        <w:rPr>
          <w:color w:val="000000"/>
          <w:sz w:val="28"/>
          <w:szCs w:val="24"/>
        </w:rPr>
      </w:pPr>
    </w:p>
    <w:p w14:paraId="701AB52C" w14:textId="77777777" w:rsidR="00E76AC6" w:rsidRPr="00B10A7A" w:rsidRDefault="00E76AC6" w:rsidP="00E76AC6">
      <w:pPr>
        <w:pStyle w:val="ListeParagraf"/>
        <w:spacing w:after="200" w:line="276" w:lineRule="auto"/>
        <w:ind w:left="0"/>
        <w:jc w:val="both"/>
        <w:rPr>
          <w:b/>
          <w:sz w:val="40"/>
          <w:szCs w:val="40"/>
        </w:rPr>
      </w:pPr>
      <w:r>
        <w:rPr>
          <w:color w:val="000000"/>
          <w:sz w:val="28"/>
          <w:szCs w:val="24"/>
        </w:rPr>
        <w:t xml:space="preserve">           </w:t>
      </w:r>
      <w:r w:rsidRPr="00BF0972">
        <w:rPr>
          <w:color w:val="000000"/>
          <w:sz w:val="28"/>
          <w:szCs w:val="24"/>
        </w:rPr>
        <w:t>Kamuoyuna saygıyla duyurulur.</w:t>
      </w:r>
    </w:p>
    <w:p w14:paraId="4BA54A80" w14:textId="77777777" w:rsidR="00E76AC6" w:rsidRDefault="00E76AC6" w:rsidP="00E76AC6">
      <w:pPr>
        <w:pStyle w:val="ListeParagraf"/>
        <w:spacing w:after="200" w:line="276" w:lineRule="auto"/>
        <w:ind w:left="0"/>
        <w:jc w:val="both"/>
        <w:rPr>
          <w:color w:val="000000"/>
          <w:sz w:val="28"/>
          <w:szCs w:val="24"/>
        </w:rPr>
      </w:pPr>
    </w:p>
    <w:p w14:paraId="1F27F189" w14:textId="77777777" w:rsidR="00E76AC6" w:rsidRPr="00C837B0" w:rsidRDefault="00E76AC6" w:rsidP="00E76AC6">
      <w:pPr>
        <w:pStyle w:val="ListeParagraf"/>
        <w:spacing w:after="200" w:line="276" w:lineRule="auto"/>
        <w:jc w:val="right"/>
        <w:rPr>
          <w:b/>
          <w:color w:val="000000"/>
          <w:sz w:val="44"/>
          <w:szCs w:val="32"/>
        </w:rPr>
      </w:pPr>
      <w:r w:rsidRPr="00C837B0">
        <w:rPr>
          <w:b/>
          <w:color w:val="000000"/>
          <w:sz w:val="44"/>
          <w:szCs w:val="32"/>
        </w:rPr>
        <w:t>ORDU VALİLİĞİ</w:t>
      </w:r>
    </w:p>
    <w:p w14:paraId="2927B11E" w14:textId="77777777" w:rsidR="0073140C" w:rsidRDefault="0073140C">
      <w:bookmarkStart w:id="0" w:name="_GoBack"/>
      <w:bookmarkEnd w:id="0"/>
    </w:p>
    <w:sectPr w:rsidR="0073140C" w:rsidSect="00E76AC6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031"/>
    <w:rsid w:val="0073140C"/>
    <w:rsid w:val="00C13031"/>
    <w:rsid w:val="00E7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0B8117-CFB6-4408-9AB8-85912A23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76AC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6AC6"/>
    <w:pPr>
      <w:ind w:left="720"/>
      <w:contextualSpacing/>
    </w:pPr>
    <w:rPr>
      <w:noProof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2024-03-18T07:54:00Z</dcterms:created>
  <dcterms:modified xsi:type="dcterms:W3CDTF">2024-03-18T07:55:00Z</dcterms:modified>
</cp:coreProperties>
</file>